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FE" w:rsidRPr="006E0DF2" w:rsidRDefault="00AE08B1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162FFE" w:rsidRPr="006E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162FFE" w:rsidRPr="006E0DF2" w:rsidRDefault="00AE08B1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162FFE" w:rsidRPr="006E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162FFE" w:rsidRPr="006E0DF2" w:rsidRDefault="00AE08B1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62FFE" w:rsidRPr="006E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62FFE" w:rsidRPr="006E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62FF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62FF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62FFE" w:rsidRPr="006E0DF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62FFE" w:rsidRPr="006E0DF2" w:rsidRDefault="00AE08B1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62FF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62FF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2FF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835F0C" w:rsidRPr="006E0DF2" w:rsidRDefault="00835F0C" w:rsidP="0083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06-2/163-20</w:t>
      </w:r>
    </w:p>
    <w:p w:rsidR="00162FFE" w:rsidRPr="006E0DF2" w:rsidRDefault="00835F0C" w:rsidP="00162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hAnsi="Times New Roman" w:cs="Times New Roman"/>
          <w:sz w:val="24"/>
          <w:szCs w:val="24"/>
        </w:rPr>
        <w:t>19</w:t>
      </w:r>
      <w:r w:rsidR="00391DAC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CB7801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CB7801" w:rsidRPr="006E0DF2">
        <w:rPr>
          <w:rFonts w:ascii="Times New Roman" w:hAnsi="Times New Roman" w:cs="Times New Roman"/>
          <w:sz w:val="24"/>
          <w:szCs w:val="24"/>
        </w:rPr>
        <w:t>20</w:t>
      </w:r>
      <w:r w:rsidR="00162FF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62FFE" w:rsidRPr="006E0DF2" w:rsidRDefault="00AE08B1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62FFE" w:rsidRPr="006E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62FFE" w:rsidRPr="006E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62FFE" w:rsidRPr="006E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62FFE" w:rsidRPr="006E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62FFE" w:rsidRPr="006E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2FFE" w:rsidRPr="006E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62FFE" w:rsidRPr="006E0DF2" w:rsidRDefault="00162FFE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D8D" w:rsidRPr="006E0DF2" w:rsidRDefault="00E54D8D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D8D" w:rsidRPr="006E0DF2" w:rsidRDefault="00E54D8D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2FFE" w:rsidRPr="006E0DF2" w:rsidRDefault="00162FFE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2FFE" w:rsidRPr="006E0DF2" w:rsidRDefault="00AE08B1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62FFE" w:rsidRPr="006E0D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2FFE" w:rsidRPr="006E0D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62FFE" w:rsidRPr="006E0D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62FFE" w:rsidRPr="006E0D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62FFE" w:rsidRPr="006E0D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62FFE" w:rsidRPr="006E0D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62FFE" w:rsidRPr="006E0D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162FFE" w:rsidRPr="006E0DF2" w:rsidRDefault="00835F0C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E0DF2">
        <w:rPr>
          <w:rFonts w:ascii="Times New Roman" w:hAnsi="Times New Roman" w:cs="Times New Roman"/>
          <w:sz w:val="24"/>
          <w:szCs w:val="24"/>
        </w:rPr>
        <w:t>T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REĆE</w:t>
      </w:r>
      <w:r w:rsidR="00162FFE" w:rsidRPr="006E0D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SEDNICE</w:t>
      </w:r>
      <w:r w:rsidR="00162FFE" w:rsidRPr="006E0D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ODBORA</w:t>
      </w:r>
      <w:r w:rsidR="00162FFE" w:rsidRPr="006E0D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ZA</w:t>
      </w:r>
      <w:r w:rsidR="00162FFE" w:rsidRPr="006E0D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62FF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62FF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62FF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62FF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62FF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2FF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162FF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</w:rPr>
        <w:t>ODRŽANE</w:t>
      </w:r>
      <w:r w:rsidR="00162FFE" w:rsidRPr="006E0DF2">
        <w:rPr>
          <w:rFonts w:ascii="Times New Roman" w:hAnsi="Times New Roman" w:cs="Times New Roman"/>
          <w:sz w:val="24"/>
          <w:szCs w:val="24"/>
        </w:rPr>
        <w:t xml:space="preserve"> 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CB7801" w:rsidRPr="006E0DF2">
        <w:rPr>
          <w:rFonts w:ascii="Times New Roman" w:hAnsi="Times New Roman" w:cs="Times New Roman"/>
          <w:sz w:val="24"/>
          <w:szCs w:val="24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62FF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7801" w:rsidRPr="006E0DF2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162FFE" w:rsidRPr="006E0DF2">
        <w:rPr>
          <w:rFonts w:ascii="Times New Roman" w:hAnsi="Times New Roman" w:cs="Times New Roman"/>
          <w:sz w:val="24"/>
          <w:szCs w:val="24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</w:rPr>
        <w:t>GODINE</w:t>
      </w:r>
    </w:p>
    <w:p w:rsidR="00162FFE" w:rsidRPr="006E0DF2" w:rsidRDefault="00162FFE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Pr="006E0DF2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E0DF2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162FFE" w:rsidRPr="006E0DF2" w:rsidRDefault="00162FFE" w:rsidP="00162FF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hAnsi="Times New Roman" w:cs="Times New Roman"/>
          <w:sz w:val="24"/>
          <w:szCs w:val="24"/>
        </w:rPr>
        <w:t>Sednica</w:t>
      </w:r>
      <w:r w:rsidRPr="006E0DF2"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je</w:t>
      </w:r>
      <w:r w:rsidRPr="006E0DF2"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počela</w:t>
      </w:r>
      <w:r w:rsidRPr="006E0DF2"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u</w:t>
      </w:r>
      <w:r w:rsidRPr="006E0DF2">
        <w:rPr>
          <w:rFonts w:ascii="Times New Roman" w:hAnsi="Times New Roman" w:cs="Times New Roman"/>
          <w:sz w:val="24"/>
          <w:szCs w:val="24"/>
        </w:rPr>
        <w:t xml:space="preserve"> </w:t>
      </w:r>
      <w:r w:rsidR="00391DAC" w:rsidRPr="006E0DF2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6E0DF2">
        <w:rPr>
          <w:rFonts w:ascii="Times New Roman" w:hAnsi="Times New Roman" w:cs="Times New Roman"/>
          <w:sz w:val="24"/>
          <w:szCs w:val="24"/>
        </w:rPr>
        <w:t>,</w:t>
      </w:r>
      <w:r w:rsidR="007A1864" w:rsidRPr="006E0DF2">
        <w:rPr>
          <w:rFonts w:ascii="Times New Roman" w:hAnsi="Times New Roman" w:cs="Times New Roman"/>
          <w:sz w:val="24"/>
          <w:szCs w:val="24"/>
        </w:rPr>
        <w:t>0</w:t>
      </w:r>
      <w:r w:rsidR="00781C13" w:rsidRPr="006E0DF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6E0D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časova</w:t>
      </w:r>
      <w:r w:rsidRPr="006E0DF2">
        <w:rPr>
          <w:rFonts w:ascii="Times New Roman" w:hAnsi="Times New Roman" w:cs="Times New Roman"/>
          <w:sz w:val="24"/>
          <w:szCs w:val="24"/>
        </w:rPr>
        <w:t>.</w:t>
      </w:r>
    </w:p>
    <w:p w:rsidR="00162FFE" w:rsidRPr="006E0DF2" w:rsidRDefault="00162FFE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 w:rsidR="00411EB7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5B01F9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="00197431" w:rsidRPr="006E0DF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B7801" w:rsidRPr="006E0D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1EB7" w:rsidRPr="006E0DF2" w:rsidRDefault="00162FFE" w:rsidP="0019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0D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E0DF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411EB7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11EB7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411EB7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11EB7" w:rsidRPr="006E0DF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81C13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Dragomir</w:t>
      </w:r>
      <w:r w:rsidR="00781C13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781C13" w:rsidRPr="006E0DF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11EB7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411EB7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="00411EB7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="00411EB7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Karanac</w:t>
      </w:r>
      <w:r w:rsidR="00411EB7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5B01F9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Beloica</w:t>
      </w:r>
      <w:r w:rsidR="005B01F9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282183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Stambolić</w:t>
      </w:r>
      <w:r w:rsidR="00282183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282183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Ljubišić</w:t>
      </w:r>
      <w:r w:rsidR="00282183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282183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282183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2183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282183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282183" w:rsidRPr="006E0D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7431" w:rsidRDefault="00162FFE" w:rsidP="0019743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0DF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282183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odsutnih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781C13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Krstić</w:t>
      </w:r>
      <w:r w:rsidR="00781C13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781C13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81C13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81C13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Tihomira</w:t>
      </w:r>
      <w:r w:rsidR="00781C13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Petkovića</w:t>
      </w:r>
      <w:r w:rsidR="00781C13" w:rsidRPr="006E0DF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81C13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074C0F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587110" w:rsidRPr="006E0DF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643E4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Adrijana</w:t>
      </w:r>
      <w:r w:rsidR="004643E4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Pupovac</w:t>
      </w:r>
      <w:r w:rsidR="004643E4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4643E4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643E4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643E4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Olivere</w:t>
      </w:r>
      <w:r w:rsidR="004643E4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Nedeljković</w:t>
      </w:r>
      <w:r w:rsidR="004643E4" w:rsidRPr="006E0DF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6D1E7A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="006D1E7A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Banđur</w:t>
      </w:r>
      <w:r w:rsidR="00197431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1E7A" w:rsidRPr="006E0DF2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6D1E7A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D1E7A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D1E7A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Krste</w:t>
      </w:r>
      <w:r w:rsidR="006D1E7A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Janjuševića</w:t>
      </w:r>
      <w:r w:rsidR="006D1E7A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56A09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D56A09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Čamagić</w:t>
      </w:r>
      <w:r w:rsidR="004643E4" w:rsidRPr="006E0DF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6A09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661E9" w:rsidRDefault="00E661E9" w:rsidP="00E661E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prisustvova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Langura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Vesne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Stambolić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prisutnog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81C13" w:rsidRPr="006E0DF2" w:rsidRDefault="00197431" w:rsidP="005B49F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0D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81C13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781C13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781C13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njen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3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Slavenko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Unković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7110" w:rsidRPr="006E0DF2" w:rsidRDefault="00587110" w:rsidP="00573AA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F3805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F3805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F3805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3F3805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F3805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391DAC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Anđelka</w:t>
      </w:r>
      <w:r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Atanasković</w:t>
      </w:r>
      <w:r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573AA8" w:rsidRPr="006E0D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</w:rPr>
        <w:t>Dragan</w:t>
      </w:r>
      <w:r w:rsidR="00573AA8" w:rsidRPr="006E0DF2"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Stevanović</w:t>
      </w:r>
      <w:r w:rsidR="00573AA8" w:rsidRPr="006E0DF2">
        <w:rPr>
          <w:rFonts w:ascii="Times New Roman" w:hAnsi="Times New Roman" w:cs="Times New Roman"/>
          <w:sz w:val="24"/>
          <w:szCs w:val="24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</w:rPr>
        <w:t>državni</w:t>
      </w:r>
      <w:r w:rsidR="00573AA8" w:rsidRPr="006E0DF2"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sekretar</w:t>
      </w:r>
      <w:r w:rsidR="00573AA8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</w:rPr>
        <w:t>Dragan</w:t>
      </w:r>
      <w:r w:rsidRPr="006E0DF2"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Ugrčić</w:t>
      </w:r>
      <w:r w:rsidRPr="006E0DF2">
        <w:rPr>
          <w:rFonts w:ascii="Times New Roman" w:hAnsi="Times New Roman" w:cs="Times New Roman"/>
          <w:sz w:val="24"/>
          <w:szCs w:val="24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</w:rPr>
        <w:t>Dušan</w:t>
      </w:r>
      <w:r w:rsidRPr="006E0DF2"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Vučković</w:t>
      </w:r>
      <w:r w:rsidRPr="006E0DF2">
        <w:rPr>
          <w:rFonts w:ascii="Times New Roman" w:hAnsi="Times New Roman" w:cs="Times New Roman"/>
          <w:sz w:val="24"/>
          <w:szCs w:val="24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E08B1">
        <w:rPr>
          <w:rFonts w:ascii="Times New Roman" w:hAnsi="Times New Roman" w:cs="Times New Roman"/>
          <w:sz w:val="24"/>
          <w:szCs w:val="24"/>
        </w:rPr>
        <w:t>ubravka</w:t>
      </w:r>
      <w:r w:rsidRPr="006E0DF2"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Drakulić</w:t>
      </w:r>
      <w:r w:rsidRPr="006E0DF2">
        <w:rPr>
          <w:rFonts w:ascii="Times New Roman" w:hAnsi="Times New Roman" w:cs="Times New Roman"/>
          <w:sz w:val="24"/>
          <w:szCs w:val="24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</w:rPr>
        <w:t>Biljana</w:t>
      </w:r>
      <w:r w:rsidRPr="006E0DF2"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Žarković</w:t>
      </w:r>
      <w:r w:rsidRPr="006E0DF2">
        <w:rPr>
          <w:rFonts w:ascii="Times New Roman" w:hAnsi="Times New Roman" w:cs="Times New Roman"/>
          <w:sz w:val="24"/>
          <w:szCs w:val="24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</w:rPr>
        <w:t>Katarina</w:t>
      </w:r>
      <w:r w:rsidRPr="006E0DF2"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Obradović</w:t>
      </w:r>
      <w:r w:rsidRPr="006E0DF2"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Jovanović</w:t>
      </w:r>
      <w:r w:rsidR="00573AA8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3AA8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Aleksandar</w:t>
      </w:r>
      <w:r w:rsidR="00573AA8" w:rsidRPr="006E0DF2"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Starčević</w:t>
      </w:r>
      <w:r w:rsidR="00573AA8" w:rsidRPr="006E0DF2">
        <w:rPr>
          <w:rFonts w:ascii="Times New Roman" w:hAnsi="Times New Roman" w:cs="Times New Roman"/>
          <w:sz w:val="24"/>
          <w:szCs w:val="24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</w:rPr>
        <w:t>pomoćni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ci</w:t>
      </w:r>
      <w:r w:rsidRPr="006E0DF2"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ministra</w:t>
      </w:r>
      <w:r w:rsidR="00573AA8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3AA8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Branislav</w:t>
      </w:r>
      <w:r w:rsidR="00573AA8" w:rsidRPr="006E0DF2"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Pejčić</w:t>
      </w:r>
      <w:r w:rsidR="00573AA8" w:rsidRPr="006E0DF2">
        <w:rPr>
          <w:rFonts w:ascii="Times New Roman" w:hAnsi="Times New Roman" w:cs="Times New Roman"/>
          <w:sz w:val="24"/>
          <w:szCs w:val="24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573AA8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573AA8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3AA8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573AA8" w:rsidRPr="006E0D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3AA8" w:rsidRPr="006E0DF2" w:rsidRDefault="00573AA8" w:rsidP="00573AA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B2E" w:rsidRPr="006E0DF2" w:rsidRDefault="00162FFE" w:rsidP="0058711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71B2E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071B2E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071B2E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71B2E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1B2E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071B2E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071B2E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071B2E" w:rsidRPr="006E0DF2" w:rsidRDefault="00071B2E" w:rsidP="00071B2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1DAC" w:rsidRPr="006E0DF2" w:rsidRDefault="00AE08B1" w:rsidP="00071B2E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391DAC" w:rsidRPr="006E0D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91DAC" w:rsidRPr="006E0D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91DAC" w:rsidRPr="006E0D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391DAC" w:rsidRPr="006E0D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91DAC" w:rsidRPr="006E0D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91DAC" w:rsidRPr="006E0D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1DAC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1DAC" w:rsidRPr="006E0D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91DAC" w:rsidRPr="006E0D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91DAC" w:rsidRPr="006E0D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391DAC" w:rsidRPr="006E0DF2" w:rsidRDefault="00391DAC" w:rsidP="0039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87110" w:rsidRPr="006E0DF2" w:rsidRDefault="00AE08B1" w:rsidP="005871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87110" w:rsidRPr="006E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87110" w:rsidRPr="006E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587110" w:rsidRPr="006E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inistarstva</w:t>
      </w:r>
      <w:r w:rsidR="00587110" w:rsidRPr="006E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privrede</w:t>
      </w:r>
      <w:r w:rsidR="00587110" w:rsidRPr="006E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7110" w:rsidRPr="006E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587110" w:rsidRPr="006E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</w:t>
      </w:r>
      <w:r w:rsidR="00587110" w:rsidRPr="006E0D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septembar</w:t>
      </w:r>
      <w:r w:rsidR="00587110" w:rsidRPr="006E0DF2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02-595/20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587110" w:rsidRPr="006E0DF2" w:rsidRDefault="00587110" w:rsidP="0058711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7110" w:rsidRPr="006E0DF2" w:rsidRDefault="00AE08B1" w:rsidP="005871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02-255/20-7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587110" w:rsidRPr="006E0DF2" w:rsidRDefault="00587110" w:rsidP="0058711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7110" w:rsidRPr="006E0DF2" w:rsidRDefault="00AE08B1" w:rsidP="005871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02-255/20-8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7110" w:rsidRPr="006E0DF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87110" w:rsidRPr="006E0DF2">
        <w:rPr>
          <w:rFonts w:ascii="Times New Roman" w:hAnsi="Times New Roman" w:cs="Times New Roman"/>
          <w:sz w:val="24"/>
          <w:szCs w:val="24"/>
        </w:rPr>
        <w:t>.</w:t>
      </w:r>
    </w:p>
    <w:p w:rsidR="00587110" w:rsidRPr="006E0DF2" w:rsidRDefault="00587110" w:rsidP="005871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54D8D" w:rsidRPr="006E0DF2" w:rsidRDefault="00E54D8D" w:rsidP="00E54D8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54D8D" w:rsidRPr="006E0DF2" w:rsidRDefault="00E54D8D" w:rsidP="00E54D8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objedini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raspravu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tačake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obavi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svakoj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pojedinačno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91DAC" w:rsidRPr="006E0DF2" w:rsidRDefault="00E54D8D" w:rsidP="00E54D8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71B2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B2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nastavio</w:t>
      </w:r>
      <w:r w:rsidR="00071B2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071B2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071B2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071B2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071B2E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071B2E" w:rsidRPr="006E0D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1B2E" w:rsidRPr="006E0DF2" w:rsidRDefault="00071B2E" w:rsidP="00391DA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4D8D" w:rsidRPr="006E0DF2" w:rsidRDefault="00AE08B1" w:rsidP="006E0D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Prva</w:t>
      </w:r>
      <w:r w:rsidR="00E54D8D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E54D8D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4D8D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E54D8D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E54D8D" w:rsidRPr="006E0DF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nformacij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E54D8D" w:rsidRPr="006E0D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E54D8D" w:rsidRPr="006E0D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radu</w:t>
      </w:r>
      <w:r w:rsidR="00E54D8D" w:rsidRPr="006E0D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inistarstva</w:t>
      </w:r>
      <w:r w:rsidR="00E54D8D" w:rsidRPr="006E0D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privrede</w:t>
      </w:r>
      <w:r w:rsidR="00E54D8D" w:rsidRPr="006E0D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E54D8D" w:rsidRPr="006E0D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period</w:t>
      </w:r>
      <w:r w:rsidR="00E54D8D" w:rsidRPr="006E0D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jul</w:t>
      </w:r>
      <w:r w:rsidR="00E54D8D" w:rsidRPr="006E0DF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septembar</w:t>
      </w:r>
      <w:r w:rsidR="00E54D8D" w:rsidRPr="006E0DF2">
        <w:rPr>
          <w:rFonts w:ascii="Times New Roman" w:hAnsi="Times New Roman" w:cs="Times New Roman"/>
          <w:b/>
          <w:sz w:val="24"/>
          <w:szCs w:val="24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</w:rPr>
        <w:t>godine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privrede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stanju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postupka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privatizacije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avgust</w:t>
      </w:r>
      <w:r w:rsidR="006E0DF2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6E0DF2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privrede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stanju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postupka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privatizacije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septembar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E54D8D" w:rsidRPr="006E0D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6E0DF2" w:rsidRPr="006E0DF2" w:rsidRDefault="003F3805" w:rsidP="006E0DF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6E0DF2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E0DF2" w:rsidRDefault="006E0DF2" w:rsidP="00C235C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pravnim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osnovom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tačaka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U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skladu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sa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članom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229.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Poslovnika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Narodne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skupštine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ministar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informiše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nadležni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odbor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Narodne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skupštine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o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radu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ministarstva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jednom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u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tri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meseca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a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o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zaključcima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odbora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povodom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podnete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informacije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odbor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podnosi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izveštaj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Narodnoj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skupštini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(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prva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tačka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utvrđenog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dnevnog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reda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).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Mesečne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izveštaje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o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stanju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postupka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privatizacije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zaključenim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ugovorima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prodaji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kapitala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odnosno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imovine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sa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priloženim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ugovorima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pokrenutim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postupcima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privatizacije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radu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subjekata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nadležnih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za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sprovođenje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postupka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privatizacije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,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Odbor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ru-RU"/>
        </w:rPr>
        <w:t>razmatra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84.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privatizaciji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54.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redovne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mesečne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izveštaje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Ministarstva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privrede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stanju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postupka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privatizacije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zaključenim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ugovorima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prodaji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kapitala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odnosno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imovine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sa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priloženim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ugovorima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pokrenutim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postupcima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privatizacije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radu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subjekata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nadležnih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za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sprovođenje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postupka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privatizacije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a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Ministarstvo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privrede</w:t>
      </w:r>
      <w:r w:rsidRPr="006E0DF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pruža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sve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potrebne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podatke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informacije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po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zahtevu</w:t>
      </w:r>
      <w:r w:rsidRPr="006E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</w:t>
      </w:r>
      <w:r w:rsidR="00AE08B1">
        <w:rPr>
          <w:rFonts w:ascii="Times New Roman" w:hAnsi="Times New Roman" w:cs="Times New Roman"/>
          <w:spacing w:val="-4"/>
          <w:sz w:val="24"/>
          <w:szCs w:val="24"/>
        </w:rPr>
        <w:t>dbora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“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235CB" w:rsidRDefault="00AE08B1" w:rsidP="00C235C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poželeo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dobrodošlicu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ministru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postiglo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pogođena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vladajućom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pandemijom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korona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proteklom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uložila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ublažila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pad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2B1B" w:rsidRDefault="00CC4FBD" w:rsidP="00C763F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Anđelka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Atanasković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nastoji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uključi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čelu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 w:rsidR="00080A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čast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poverenje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poverenje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opravdati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baviti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privatizacijom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707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privrednicima</w:t>
      </w:r>
      <w:r w:rsidR="00C763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763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763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opstali</w:t>
      </w:r>
      <w:r w:rsidR="00C763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63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C763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teškim</w:t>
      </w:r>
      <w:r w:rsidR="00C763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vremenima</w:t>
      </w:r>
      <w:r w:rsidR="00D02B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63F0" w:rsidRPr="00E71DF1" w:rsidRDefault="00C763F0" w:rsidP="00C763F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35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oseća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pokazala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zadovoljavajuću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vitalnost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Mere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ublažavanje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likvidnosti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Kroz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prošlo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150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65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namenjenih</w:t>
      </w:r>
      <w:r w:rsidR="00165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očuvanju</w:t>
      </w:r>
      <w:r w:rsidR="00165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likvidnosti</w:t>
      </w:r>
      <w:r w:rsidR="00165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16559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165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5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165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minimalnih</w:t>
      </w:r>
      <w:r w:rsidR="00165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165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5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165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165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5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srednjih</w:t>
      </w:r>
      <w:r w:rsidR="00165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1655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isplaćivanje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594">
        <w:rPr>
          <w:rFonts w:ascii="Times New Roman" w:hAnsi="Times New Roman" w:cs="Times New Roman"/>
          <w:sz w:val="24"/>
          <w:szCs w:val="24"/>
          <w:lang w:val="sr-Cyrl-RS"/>
        </w:rPr>
        <w:t>60%</w:t>
      </w:r>
      <w:r w:rsidR="005F7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zarade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Definisani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realizovani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garantna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šema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poslovnih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banaka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sprovedene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odnosile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ugostiteljstva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retkih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našla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pogođenu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pandemijom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korona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podrži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zakonodavnoj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uputiti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A2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tehničkim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ocenjivanje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usaglašenosti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akreditaciji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metrologiji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6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predmetima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dragocenih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metala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Dinamika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zavisi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rukovodstava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prirema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rezultirati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napredovanjem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100F" w:rsidRPr="000E100F">
        <w:rPr>
          <w:rFonts w:ascii="Times New Roman" w:hAnsi="Times New Roman" w:cs="Times New Roman"/>
          <w:i/>
          <w:sz w:val="24"/>
          <w:szCs w:val="24"/>
          <w:lang w:val="sr-Latn-RS"/>
        </w:rPr>
        <w:t>Doing business list.</w:t>
      </w:r>
      <w:r w:rsidR="000E100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0E10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dovele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napretka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44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Generalno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takvom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napretku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impuls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dalo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formiranju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zastoja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modernog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poslovnog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sveta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otkalanjanje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slabosti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uticati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poslovnog</w:t>
      </w:r>
      <w:r w:rsidR="00674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ambijenta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DF1" w:rsidRPr="000E100F">
        <w:rPr>
          <w:rFonts w:ascii="Times New Roman" w:hAnsi="Times New Roman" w:cs="Times New Roman"/>
          <w:i/>
          <w:sz w:val="24"/>
          <w:szCs w:val="24"/>
          <w:lang w:val="sr-Latn-RS"/>
        </w:rPr>
        <w:t>Doing business list.</w:t>
      </w:r>
      <w:r w:rsidR="00E71DF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privatizaciji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zaključenih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privatizacije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stečaj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sprovodio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monitoringe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1D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uvažavala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slabosti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epidemije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Rokovi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prolongirani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potrebama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generalnom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politikom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ugovorne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prolongiraju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izvestan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dodatni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stimulans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preživi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težak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snažno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pokrene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zamajac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okončanja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preostalih</w:t>
      </w:r>
      <w:r w:rsidR="00E24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sedamdesetak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subvencionisanja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domaćih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stale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Naprotiv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milijarda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300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preneto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sledeću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investitori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uspeli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povuku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opredeljena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razumevanja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investitore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zaustavljen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Pojavljuju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naznake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reinvestiranja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dolazak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sledećem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pravnom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poreskom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predvidiva</w:t>
      </w:r>
      <w:r w:rsidR="00650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stabilna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uprkos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suočava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Nastavlja</w:t>
      </w:r>
      <w:r w:rsidR="00D0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0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D0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D02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poslovnih</w:t>
      </w:r>
      <w:r w:rsidR="00D02B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industrijskih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turističkih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zona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nastavljena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srednjih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subvencionisanje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ivesticionom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bankom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kreditne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linije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200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3446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srednjih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likvidnost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investicione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poduhvate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snažan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zamajac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vitalnom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A368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Brojke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ukazuju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ojačala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postala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otpornija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uticaje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Iskazao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spremnost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dalju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partnerstvo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naporima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privredni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domaćeg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522D3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63F0" w:rsidRDefault="00C763F0" w:rsidP="00C763F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4E2" w:rsidRDefault="003814D2" w:rsidP="004434E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44652" w:rsidRDefault="00FB411D" w:rsidP="00662A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novosti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privatizaciji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strateških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3446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44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44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465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Ikarbus</w:t>
      </w:r>
      <w:r w:rsidR="00344652">
        <w:rPr>
          <w:rFonts w:ascii="Times New Roman" w:hAnsi="Times New Roman" w:cs="Times New Roman"/>
          <w:sz w:val="24"/>
          <w:szCs w:val="24"/>
          <w:lang w:val="sr-Cyrl-RS"/>
        </w:rPr>
        <w:t>“;</w:t>
      </w:r>
    </w:p>
    <w:p w:rsidR="006E0DF2" w:rsidRDefault="00344652" w:rsidP="00662A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kolike</w:t>
      </w:r>
      <w:r w:rsidR="00FB4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B4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šanse</w:t>
      </w:r>
      <w:r w:rsidR="00FB4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4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="00FB4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fabrike</w:t>
      </w:r>
      <w:r w:rsidR="00FB411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Holding</w:t>
      </w:r>
      <w:r w:rsidR="00FB4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kablovi</w:t>
      </w:r>
      <w:r w:rsidR="00FB4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AD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B4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B4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Jagodine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411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Petrohemiju</w:t>
      </w:r>
      <w:r w:rsidR="00FB411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B4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Pančeva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>,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Jumko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Vranja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62A54" w:rsidRDefault="00662A54" w:rsidP="00662A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razjasniti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nedoumice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potencijalnih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HIP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odnos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Petrohemije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NIS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5F28" w:rsidRDefault="00315F28" w:rsidP="00662A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domaće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investitore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5F28" w:rsidRDefault="00315F28" w:rsidP="00662A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puštati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odu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stečaj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pokušaja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sanacije</w:t>
      </w:r>
      <w:r w:rsidR="00344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UPPR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3814D2" w:rsidRDefault="003814D2" w:rsidP="006F75A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kakvi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prevazilaženje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krize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izazvane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pandemijom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mikro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malim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srednjim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budućem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75A9" w:rsidRDefault="006F75A9" w:rsidP="006F75A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namenske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46FFF" w:rsidRDefault="00146FFF" w:rsidP="006F75A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posluju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teritorijama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trasi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auto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puta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830E5" w:rsidRDefault="00E830E5" w:rsidP="006F75A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investitori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privilegovani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isplatom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CA03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03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CA03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A03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CA039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14D2" w:rsidRDefault="003814D2" w:rsidP="00662A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2A54" w:rsidRDefault="00662A54" w:rsidP="00662A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2A54" w:rsidRDefault="00662A54" w:rsidP="00662A5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705" w:rsidRDefault="00E6256E" w:rsidP="00AA18E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Anđelka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Atanasković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svojom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svežom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energijom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poletnošću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pokrenuti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dugo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nerešenih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privatizaciji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Petrohemije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Pančeva</w:t>
      </w:r>
      <w:r w:rsidR="00662A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C7705" w:rsidRP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najsvetlija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primera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uspešne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privatizacija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Železare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Smederevo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principu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pokuša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nađe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strateškog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partnera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Jumko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zaborave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kontekstu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neophodnosti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rešavanja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aktuelnih</w:t>
      </w:r>
      <w:r w:rsidR="004C77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08D9" w:rsidRDefault="00E44213" w:rsidP="006908D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motor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aparat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usmerena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kovida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odgovori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zdravstvenim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izazovima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mikro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srednjih</w:t>
      </w:r>
      <w:r w:rsidR="000C4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0C41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C4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0C41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0C41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izvoza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7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plasira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roba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izveze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preduzela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produže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rokovi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otplate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finansirala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zaposlenog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B5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minimalnu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zaradu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omogućile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sačuvaju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realnom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isplate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protivvrednosti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dinarima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punoletnim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ukupnom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700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predstavljala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teškom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izdrže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izazove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podsticaj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uslužnim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delatnostima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velikim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delom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potrošen</w:t>
      </w:r>
      <w:r w:rsidR="004326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908D9" w:rsidRP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blizini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infrastrukturnih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koridora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dobija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celosti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pokriven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odgovarajućom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dokumentacijom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ostvario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ravnomeran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zaustavile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migracije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relaciji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selo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selo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inostranstvo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256E" w:rsidRDefault="00E6256E" w:rsidP="004F6D4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Pozdravljena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Atanasković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381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814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srednjih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preduzetništva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pravilu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zapošljava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teže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otpušta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Lučanima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posluje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fabrika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namenske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najprofitabilniji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24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turistički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Lučani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uspevaju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iskoriste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F75A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46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6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voćarstvu</w:t>
      </w:r>
      <w:r w:rsidR="00146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6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146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bolja</w:t>
      </w:r>
      <w:r w:rsidR="00146F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146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146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kupcu</w:t>
      </w:r>
      <w:r w:rsidR="00146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fabrike</w:t>
      </w:r>
      <w:r w:rsidR="00146FF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Budimka</w:t>
      </w:r>
      <w:r w:rsidR="00146FFF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46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Požege</w:t>
      </w:r>
      <w:r w:rsidR="00146F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6D42" w:rsidRDefault="004F6D42" w:rsidP="004F6D4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odlična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sagleda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kakvim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prilikama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oseti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pomoglo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4F6D42" w:rsidRDefault="007327AD" w:rsidP="004F6D4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Jugu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Simpo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Jumko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naporima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Trgovište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polovinu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granice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severnom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Makedonijom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dužini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54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kilometra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teritorija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prazni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nerazvijene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devastirane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Norveške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stope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poreza</w:t>
      </w:r>
      <w:r w:rsidR="004F6D4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privuklo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investitore</w:t>
      </w:r>
      <w:r w:rsidR="0029599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Trgovišta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60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km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udaljeno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najbliže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železničke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stanice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toliko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autoputa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Koridoru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Pčinja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Trgovišta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devedesetih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otišlo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stečaj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prodato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upravnici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krckaju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namiruju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moralo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prioritet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prodaji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likvidaciji</w:t>
      </w:r>
      <w:r w:rsidR="000B4E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0A84" w:rsidRDefault="004F6D42" w:rsidP="004F6D4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434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="004434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434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 w:rsidR="004434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Anđelka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Atanasković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aktivna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privatizacija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iako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tek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nedelje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izabrana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Započete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privatizaciji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Petrohemije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“.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sutra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sastanak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NIS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ruskom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stranom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nadu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događaji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povoljno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razvijati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procedura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Petrohemije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pokrenuti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ED25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okončati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ostalih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78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portfelju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uskoro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objavljeni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pozivi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posao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predstoji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težak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posao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okonča</w:t>
      </w:r>
      <w:r w:rsidR="00DC0A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nastojati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pronađe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strateške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partnere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velike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fabrike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nacionalnom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interesu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Stečaj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poslednja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baš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ozdravljenje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iscrpljene</w:t>
      </w:r>
      <w:r w:rsidR="00E6256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Konstatovala</w:t>
      </w:r>
      <w:r w:rsidR="00146F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46F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46F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46F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46F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najtežim</w:t>
      </w:r>
      <w:r w:rsidR="00146F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vremenima</w:t>
      </w:r>
      <w:r w:rsidR="00146F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 w:rsidR="00146F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priliv</w:t>
      </w:r>
      <w:r w:rsidR="00146F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fabrika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namenske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industrije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ublažavanje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posledica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kovid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krize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dobijaju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budžetskih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pozicija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odbrane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Prošle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fabrika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namenske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industrije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dobio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investicije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mašine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novu</w:t>
      </w:r>
      <w:r w:rsidR="003B02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tehnologiju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među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njima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petoletka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Trstenika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rukovodila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podsticaj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fabriku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mogla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ugovori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posla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sami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odvoje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investicije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Iznela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investicije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donose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znanja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našim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privrednicima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radnicima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rade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zaradili</w:t>
      </w:r>
      <w:r w:rsidR="00031F5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vodi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računa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svakom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dinaru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datom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kontroliše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novac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troši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namenama</w:t>
      </w:r>
      <w:r w:rsidR="00BC5617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Privredna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komora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svojom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regionalnom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mrežom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kontinuiranom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sagledavanju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potreba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C469A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E0034" w:rsidRDefault="00DC0A84" w:rsidP="003814D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0C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C4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sudbinu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kompanije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FA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Holding</w:t>
      </w:r>
      <w:r w:rsidR="008E4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kablovi</w:t>
      </w:r>
      <w:r w:rsidR="008E4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AD</w:t>
      </w:r>
      <w:r w:rsidR="008E4FAF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E4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Jagodine</w:t>
      </w:r>
      <w:r w:rsidR="008E4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izneo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namera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tu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kompaniju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gurne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stečaj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Privredni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sud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Unapred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pripremljenog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reorganizacije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UPPR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kompanije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Kompanija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funkcioniše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300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400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Izrazio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bojazan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kompanija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obzira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dobar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dugova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UPPR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relaksirala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imati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snage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okončanju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izađe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tržište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nastavi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uspešno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posluje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tržišnim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principima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Izneo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ipak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ishod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CS"/>
        </w:rPr>
        <w:t>poslovanja</w:t>
      </w:r>
      <w:r w:rsidR="007B09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Holding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kablovi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AD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Jagodine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stečajnog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nepovoljnijim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teže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naći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kupca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7B09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57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Prosečna</w:t>
      </w:r>
      <w:r w:rsidR="00757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starost</w:t>
      </w:r>
      <w:r w:rsidR="00757D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mašina</w:t>
      </w:r>
      <w:r w:rsidR="00742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2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742122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2122">
        <w:rPr>
          <w:rFonts w:ascii="Times New Roman" w:hAnsi="Times New Roman" w:cs="Times New Roman"/>
          <w:sz w:val="24"/>
          <w:szCs w:val="24"/>
          <w:lang w:val="sr-Cyrl-RS"/>
        </w:rPr>
        <w:t xml:space="preserve"> 40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7421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2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742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uspeh</w:t>
      </w:r>
      <w:r w:rsidR="00742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2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2E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uspeju</w:t>
      </w:r>
      <w:r w:rsidR="002E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prodaju</w:t>
      </w:r>
      <w:r w:rsidR="00742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742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4212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D7BA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Jumko</w:t>
      </w:r>
      <w:r w:rsidR="008D7BA3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D7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Vranja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2000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7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7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7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8D7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UPPR</w:t>
      </w:r>
      <w:r w:rsidR="008D7B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8D7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D7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8D7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7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8D7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pravosnažan</w:t>
      </w:r>
      <w:r w:rsidR="008D7B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sledećih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nedelja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rasteretiti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dugova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postane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održivo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unutrašnjom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reorganizacijom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Jumka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vezan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namensku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industriju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Jumko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snabdeva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namensku</w:t>
      </w:r>
      <w:r w:rsidR="00372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industriju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spremno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podrži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preduzeću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mogućnostima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opstanak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Slična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strateških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fiskalno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neutralna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teretu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Funkcionišu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7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izdvajalo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celokupan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442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3814D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Portfolio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osnivanja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portfoliu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privatni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Železara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Smederevo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>“,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>“,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PKB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znalo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vraćena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raščišćena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drugačija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bilansima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nenaplativih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potraživanja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privatnog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investicijama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odobriti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isplatiti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2,6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F947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investitori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stići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povuku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1,3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prenet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sledeću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12,7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ugovorenih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 2021.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rezervisana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milijarda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DF43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ugovaranja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potrebi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petinu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ukupnih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75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investitori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investirati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domaćih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konkurišu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jednaka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regulišu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domaćih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dobijanja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subvenicija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E830E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Realnost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investitori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tehnologije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menjaju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profil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strukturu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domaće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srednjih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lancu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dobavljača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modernih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razvijenih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multinacionalnih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promenile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profil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podigle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domaće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standardizovanu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sertifikovanu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kompetentna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kapacitet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ispoštuje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konkuriše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F053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B6D56" w:rsidRDefault="003814D2" w:rsidP="003814D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izazovna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blagovremenim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proletos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preduzete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uspelo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sačuva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srednjig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krize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pratilo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osnivanja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gašenja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prinudne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porastao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oblicima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60 000,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izazov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očuva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Ministarsvo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narenom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predvidelo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adekvatne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bitnih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pregovor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kreditu</w:t>
      </w:r>
      <w:r w:rsidR="00CB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B17E1">
        <w:rPr>
          <w:rFonts w:ascii="Times New Roman" w:hAnsi="Times New Roman" w:cs="Times New Roman"/>
          <w:sz w:val="24"/>
          <w:szCs w:val="24"/>
          <w:lang w:val="sr-Cyrl-RS"/>
        </w:rPr>
        <w:t xml:space="preserve"> 200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CB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investicionom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bankom</w:t>
      </w:r>
      <w:r w:rsidR="00CB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EIB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CB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malim</w:t>
      </w:r>
      <w:r w:rsidR="00CB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srednjim</w:t>
      </w:r>
      <w:r w:rsidR="00CB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likvidnost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626F8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Ovogodišnji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namenjeni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pokazali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350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učestvovalo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pozivu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likvidnosti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realizovala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garantna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šema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likvidnost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vredna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212BF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4B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4B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programi</w:t>
      </w:r>
      <w:r w:rsidR="004B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B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4B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paketa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EIB</w:t>
      </w:r>
      <w:r w:rsidR="004B6D5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4B6D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4B6D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povoljnijim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redovnim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prilikama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predvidelo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E442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6F81" w:rsidRDefault="00AA18EB" w:rsidP="003814D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obaviti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UNDP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F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upozna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trenutnom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situacijom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okruzima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visok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uporedi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prethodnim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periodom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privređivanjem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krize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intenzivno</w:t>
      </w:r>
      <w:r w:rsidR="00F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F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F36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najmlađi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upoznali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realnim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funkcionisanjem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F367E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Sednicama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prisustvovaće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C46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primarni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komunalne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stvaranje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ambijenta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teritorije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6908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E0DF2" w:rsidRDefault="006E0DF2" w:rsidP="006E0DF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Dragomir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Stambolić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Krstić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Anđelka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Atanasković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="004434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393" w:rsidRDefault="00CA0393" w:rsidP="00CA039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Informacij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radu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AE08B1">
        <w:rPr>
          <w:rFonts w:ascii="Times New Roman" w:hAnsi="Times New Roman" w:cs="Times New Roman"/>
          <w:sz w:val="24"/>
          <w:szCs w:val="24"/>
        </w:rPr>
        <w:t>inistarstva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privrede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</w:rPr>
        <w:t>jul</w:t>
      </w:r>
      <w:r>
        <w:rPr>
          <w:rFonts w:ascii="Times New Roman" w:hAnsi="Times New Roman" w:cs="Times New Roman"/>
          <w:sz w:val="24"/>
          <w:szCs w:val="24"/>
        </w:rPr>
        <w:t>-</w:t>
      </w:r>
      <w:r w:rsidR="00AE08B1">
        <w:rPr>
          <w:rFonts w:ascii="Times New Roman" w:hAnsi="Times New Roman" w:cs="Times New Roman"/>
          <w:sz w:val="24"/>
          <w:szCs w:val="24"/>
        </w:rPr>
        <w:t>septembar</w:t>
      </w:r>
      <w:r>
        <w:rPr>
          <w:rFonts w:ascii="Times New Roman" w:hAnsi="Times New Roman" w:cs="Times New Roman"/>
          <w:sz w:val="24"/>
          <w:szCs w:val="24"/>
        </w:rPr>
        <w:t xml:space="preserve"> 2020. </w:t>
      </w:r>
      <w:r w:rsidR="00AE08B1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393" w:rsidRDefault="00CA0393" w:rsidP="00CA03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avgust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A0393" w:rsidRDefault="00CA0393" w:rsidP="00CA03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A0393" w:rsidRDefault="00CA0393" w:rsidP="00CA03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0393" w:rsidRDefault="00CA0393" w:rsidP="006E0DF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393" w:rsidRPr="00CA0393" w:rsidRDefault="00CA0393" w:rsidP="006E0DF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DAC" w:rsidRPr="006E0DF2" w:rsidRDefault="006E0DF2" w:rsidP="006E0DF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110B1D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10B1D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="00110B1D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10B1D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110B1D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10B1D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25</w:t>
      </w:r>
      <w:r w:rsidR="00391DAC" w:rsidRPr="006E0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391DAC"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91DAC" w:rsidRPr="006E0DF2" w:rsidRDefault="00391DAC" w:rsidP="00391DA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prenošena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Latn-RS"/>
        </w:rPr>
        <w:t>live stream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snimana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video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zapis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stranici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391DAC" w:rsidRPr="006E0DF2" w:rsidRDefault="00391DAC" w:rsidP="00391DA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62FFE" w:rsidRPr="006E0DF2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62FFE" w:rsidRPr="006E0DF2" w:rsidRDefault="00162FFE" w:rsidP="00162FFE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49F3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62FFE" w:rsidRPr="006E0DF2" w:rsidRDefault="00162FFE" w:rsidP="00162FFE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Pr="006E0DF2" w:rsidRDefault="00162FFE" w:rsidP="00162FFE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B49F3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Pr="006E0D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6131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5B49F3" w:rsidRPr="006E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8B1">
        <w:rPr>
          <w:rFonts w:ascii="Times New Roman" w:hAnsi="Times New Roman" w:cs="Times New Roman"/>
          <w:sz w:val="24"/>
          <w:szCs w:val="24"/>
          <w:lang w:val="sr-Cyrl-RS"/>
        </w:rPr>
        <w:t>Arsić</w:t>
      </w:r>
    </w:p>
    <w:p w:rsidR="0010124C" w:rsidRPr="006E0DF2" w:rsidRDefault="0010124C">
      <w:pPr>
        <w:rPr>
          <w:rFonts w:ascii="Times New Roman" w:hAnsi="Times New Roman" w:cs="Times New Roman"/>
          <w:sz w:val="24"/>
          <w:szCs w:val="24"/>
        </w:rPr>
      </w:pPr>
    </w:p>
    <w:sectPr w:rsidR="0010124C" w:rsidRPr="006E0DF2" w:rsidSect="006B3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41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0DA" w:rsidRDefault="00A620DA" w:rsidP="006B3AC4">
      <w:pPr>
        <w:spacing w:after="0" w:line="240" w:lineRule="auto"/>
      </w:pPr>
      <w:r>
        <w:separator/>
      </w:r>
    </w:p>
  </w:endnote>
  <w:endnote w:type="continuationSeparator" w:id="0">
    <w:p w:rsidR="00A620DA" w:rsidRDefault="00A620DA" w:rsidP="006B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C4" w:rsidRDefault="006B3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C4" w:rsidRDefault="006B3A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C4" w:rsidRDefault="006B3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0DA" w:rsidRDefault="00A620DA" w:rsidP="006B3AC4">
      <w:pPr>
        <w:spacing w:after="0" w:line="240" w:lineRule="auto"/>
      </w:pPr>
      <w:r>
        <w:separator/>
      </w:r>
    </w:p>
  </w:footnote>
  <w:footnote w:type="continuationSeparator" w:id="0">
    <w:p w:rsidR="00A620DA" w:rsidRDefault="00A620DA" w:rsidP="006B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C4" w:rsidRDefault="006B3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1898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3AC4" w:rsidRDefault="006B3A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8B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B3AC4" w:rsidRDefault="006B3A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C4" w:rsidRDefault="006B3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23352"/>
    <w:multiLevelType w:val="hybridMultilevel"/>
    <w:tmpl w:val="56E89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30D87"/>
    <w:multiLevelType w:val="hybridMultilevel"/>
    <w:tmpl w:val="56E89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71CD"/>
    <w:multiLevelType w:val="hybridMultilevel"/>
    <w:tmpl w:val="46B4DB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FE"/>
    <w:rsid w:val="00031F50"/>
    <w:rsid w:val="00057060"/>
    <w:rsid w:val="000600D4"/>
    <w:rsid w:val="00071B2E"/>
    <w:rsid w:val="00074323"/>
    <w:rsid w:val="00074C0F"/>
    <w:rsid w:val="00080AAC"/>
    <w:rsid w:val="000A2071"/>
    <w:rsid w:val="000B4EA7"/>
    <w:rsid w:val="000C4144"/>
    <w:rsid w:val="000D67CF"/>
    <w:rsid w:val="000E100F"/>
    <w:rsid w:val="0010124C"/>
    <w:rsid w:val="00110B1D"/>
    <w:rsid w:val="0014420C"/>
    <w:rsid w:val="00146FFF"/>
    <w:rsid w:val="00162FFE"/>
    <w:rsid w:val="00165594"/>
    <w:rsid w:val="00197431"/>
    <w:rsid w:val="001B79AA"/>
    <w:rsid w:val="00212BF6"/>
    <w:rsid w:val="00244CD1"/>
    <w:rsid w:val="00282183"/>
    <w:rsid w:val="00295999"/>
    <w:rsid w:val="002E0034"/>
    <w:rsid w:val="002E71A9"/>
    <w:rsid w:val="00315F28"/>
    <w:rsid w:val="00344652"/>
    <w:rsid w:val="003525CB"/>
    <w:rsid w:val="003726E3"/>
    <w:rsid w:val="003814D2"/>
    <w:rsid w:val="00391DAC"/>
    <w:rsid w:val="003A12B2"/>
    <w:rsid w:val="003B027C"/>
    <w:rsid w:val="003F3805"/>
    <w:rsid w:val="00411EB7"/>
    <w:rsid w:val="00432628"/>
    <w:rsid w:val="004411D1"/>
    <w:rsid w:val="004434E2"/>
    <w:rsid w:val="004643E4"/>
    <w:rsid w:val="004B6D56"/>
    <w:rsid w:val="004C7705"/>
    <w:rsid w:val="004F6D42"/>
    <w:rsid w:val="00522D3F"/>
    <w:rsid w:val="00573AA8"/>
    <w:rsid w:val="00587110"/>
    <w:rsid w:val="005B01F9"/>
    <w:rsid w:val="005B49F3"/>
    <w:rsid w:val="005F7187"/>
    <w:rsid w:val="00626F81"/>
    <w:rsid w:val="00646EF6"/>
    <w:rsid w:val="00650174"/>
    <w:rsid w:val="006506E3"/>
    <w:rsid w:val="00662A54"/>
    <w:rsid w:val="00674B94"/>
    <w:rsid w:val="006870B5"/>
    <w:rsid w:val="006908D9"/>
    <w:rsid w:val="00693FA0"/>
    <w:rsid w:val="006B3AC4"/>
    <w:rsid w:val="006B497E"/>
    <w:rsid w:val="006D1E7A"/>
    <w:rsid w:val="006E0DF2"/>
    <w:rsid w:val="006F75A9"/>
    <w:rsid w:val="00704270"/>
    <w:rsid w:val="00707DD1"/>
    <w:rsid w:val="007318AA"/>
    <w:rsid w:val="0073276F"/>
    <w:rsid w:val="007327AD"/>
    <w:rsid w:val="00735C00"/>
    <w:rsid w:val="00742122"/>
    <w:rsid w:val="00757D1E"/>
    <w:rsid w:val="00781C13"/>
    <w:rsid w:val="007A1864"/>
    <w:rsid w:val="007B091B"/>
    <w:rsid w:val="007D558C"/>
    <w:rsid w:val="00834DB4"/>
    <w:rsid w:val="00835F0C"/>
    <w:rsid w:val="008861AD"/>
    <w:rsid w:val="008C1BDC"/>
    <w:rsid w:val="008D7BA3"/>
    <w:rsid w:val="008E0966"/>
    <w:rsid w:val="008E4FAF"/>
    <w:rsid w:val="009123CD"/>
    <w:rsid w:val="009844B8"/>
    <w:rsid w:val="009A0308"/>
    <w:rsid w:val="009A7A0C"/>
    <w:rsid w:val="009D74C1"/>
    <w:rsid w:val="00A368F9"/>
    <w:rsid w:val="00A620DA"/>
    <w:rsid w:val="00A7623B"/>
    <w:rsid w:val="00AA18EB"/>
    <w:rsid w:val="00AC13D4"/>
    <w:rsid w:val="00AE08B1"/>
    <w:rsid w:val="00B0643E"/>
    <w:rsid w:val="00B1249A"/>
    <w:rsid w:val="00B5739F"/>
    <w:rsid w:val="00BC5617"/>
    <w:rsid w:val="00C03D00"/>
    <w:rsid w:val="00C15F4B"/>
    <w:rsid w:val="00C16194"/>
    <w:rsid w:val="00C235CB"/>
    <w:rsid w:val="00C24BC8"/>
    <w:rsid w:val="00C469A1"/>
    <w:rsid w:val="00C763F0"/>
    <w:rsid w:val="00CA0393"/>
    <w:rsid w:val="00CB17E1"/>
    <w:rsid w:val="00CB7801"/>
    <w:rsid w:val="00CC4FBD"/>
    <w:rsid w:val="00CE536B"/>
    <w:rsid w:val="00D02B1B"/>
    <w:rsid w:val="00D24229"/>
    <w:rsid w:val="00D56A09"/>
    <w:rsid w:val="00DC0A84"/>
    <w:rsid w:val="00DF34A8"/>
    <w:rsid w:val="00DF430C"/>
    <w:rsid w:val="00E033E1"/>
    <w:rsid w:val="00E24FB4"/>
    <w:rsid w:val="00E2641F"/>
    <w:rsid w:val="00E44213"/>
    <w:rsid w:val="00E54D8D"/>
    <w:rsid w:val="00E6256E"/>
    <w:rsid w:val="00E661E9"/>
    <w:rsid w:val="00E71DF1"/>
    <w:rsid w:val="00E830E5"/>
    <w:rsid w:val="00ED2595"/>
    <w:rsid w:val="00EE3683"/>
    <w:rsid w:val="00F0533D"/>
    <w:rsid w:val="00F13849"/>
    <w:rsid w:val="00F26131"/>
    <w:rsid w:val="00F367E5"/>
    <w:rsid w:val="00F94756"/>
    <w:rsid w:val="00FB411D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B5E416-5C9B-4201-8B48-A18B727F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AC4"/>
  </w:style>
  <w:style w:type="paragraph" w:styleId="Footer">
    <w:name w:val="footer"/>
    <w:basedOn w:val="Normal"/>
    <w:link w:val="FooterChar"/>
    <w:uiPriority w:val="99"/>
    <w:unhideWhenUsed/>
    <w:rsid w:val="006B3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AC4"/>
  </w:style>
  <w:style w:type="paragraph" w:styleId="ListParagraph">
    <w:name w:val="List Paragraph"/>
    <w:basedOn w:val="Normal"/>
    <w:uiPriority w:val="34"/>
    <w:qFormat/>
    <w:rsid w:val="0058711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8711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711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25</cp:revision>
  <dcterms:created xsi:type="dcterms:W3CDTF">2014-05-19T12:15:00Z</dcterms:created>
  <dcterms:modified xsi:type="dcterms:W3CDTF">2021-02-10T13:00:00Z</dcterms:modified>
</cp:coreProperties>
</file>